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B260" w14:textId="1D566F53" w:rsidR="005C5C0D" w:rsidRDefault="005C5C0D" w:rsidP="00DE3A78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1D01DE" wp14:editId="789037B2">
            <wp:simplePos x="0" y="0"/>
            <wp:positionH relativeFrom="page">
              <wp:align>left</wp:align>
            </wp:positionH>
            <wp:positionV relativeFrom="paragraph">
              <wp:posOffset>-537845</wp:posOffset>
            </wp:positionV>
            <wp:extent cx="7560945" cy="10752544"/>
            <wp:effectExtent l="0" t="0" r="1905" b="0"/>
            <wp:wrapNone/>
            <wp:docPr id="89030052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75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751F5" w14:textId="77777777" w:rsidR="005C5C0D" w:rsidRPr="005C5C0D" w:rsidRDefault="005C5C0D" w:rsidP="005C5C0D">
      <w:pPr>
        <w:rPr>
          <w:b/>
          <w:bCs/>
          <w:sz w:val="24"/>
          <w:szCs w:val="24"/>
        </w:rPr>
      </w:pPr>
    </w:p>
    <w:p w14:paraId="621E4F7F" w14:textId="77777777" w:rsidR="00B4066E" w:rsidRDefault="00B4066E" w:rsidP="00DE3A78">
      <w:pPr>
        <w:jc w:val="center"/>
        <w:rPr>
          <w:b/>
          <w:bCs/>
          <w:sz w:val="24"/>
          <w:szCs w:val="24"/>
        </w:rPr>
      </w:pPr>
    </w:p>
    <w:p w14:paraId="264B71C7" w14:textId="41AE31EF" w:rsidR="000E6B86" w:rsidRPr="000E6B86" w:rsidRDefault="000E6B86" w:rsidP="000E6B86">
      <w:pPr>
        <w:jc w:val="center"/>
        <w:rPr>
          <w:b/>
          <w:bCs/>
          <w:sz w:val="24"/>
          <w:szCs w:val="24"/>
        </w:rPr>
      </w:pPr>
      <w:r w:rsidRPr="000E6B86">
        <w:rPr>
          <w:b/>
          <w:bCs/>
          <w:sz w:val="24"/>
          <w:szCs w:val="24"/>
        </w:rPr>
        <w:t xml:space="preserve">Javni poziv za Program prekogranične suradnje između Republike Hrvatske i Bosne i Hercegovine za </w:t>
      </w:r>
      <w:r>
        <w:rPr>
          <w:b/>
          <w:bCs/>
          <w:sz w:val="24"/>
          <w:szCs w:val="24"/>
        </w:rPr>
        <w:t xml:space="preserve"> </w:t>
      </w:r>
      <w:r w:rsidRPr="000E6B86">
        <w:rPr>
          <w:b/>
          <w:bCs/>
          <w:sz w:val="24"/>
          <w:szCs w:val="24"/>
        </w:rPr>
        <w:t>2024. godinu</w:t>
      </w:r>
    </w:p>
    <w:p w14:paraId="18BDE883" w14:textId="77777777" w:rsidR="000E6B86" w:rsidRDefault="000E6B86" w:rsidP="000E6B86">
      <w:pPr>
        <w:rPr>
          <w:b/>
          <w:bCs/>
        </w:rPr>
      </w:pPr>
    </w:p>
    <w:p w14:paraId="69D7F551" w14:textId="32E510AF" w:rsidR="000E6B86" w:rsidRPr="000E6B86" w:rsidRDefault="000E6B86" w:rsidP="000E6B86">
      <w:r w:rsidRPr="000E6B86">
        <w:rPr>
          <w:b/>
          <w:bCs/>
        </w:rPr>
        <w:t>Cilj Programa </w:t>
      </w:r>
      <w:r w:rsidRPr="000E6B86">
        <w:t>jest jačanje prekogranične suradnje između Republike Hrvatske i Bosne i Hercegovine kroz gospodarsku, socijalnu i demografsku revitalizaciju pograničnog područja te pružanje potpore Hrvatima u Bosni  i Hercegovini.</w:t>
      </w:r>
    </w:p>
    <w:p w14:paraId="3EB4DDCD" w14:textId="77777777" w:rsidR="00DE3A78" w:rsidRPr="00DE3A78" w:rsidRDefault="00DE3A78" w:rsidP="00DE3A78">
      <w:r w:rsidRPr="00DE3A78">
        <w:rPr>
          <w:b/>
          <w:bCs/>
        </w:rPr>
        <w:t>Program se sastoji od slijedećih područja ulaganja:</w:t>
      </w:r>
    </w:p>
    <w:p w14:paraId="3BADDD1C" w14:textId="77777777" w:rsidR="00DE3A78" w:rsidRDefault="00DE3A78" w:rsidP="00DE3A78">
      <w:pPr>
        <w:numPr>
          <w:ilvl w:val="0"/>
          <w:numId w:val="6"/>
        </w:numPr>
        <w:spacing w:after="0"/>
      </w:pPr>
      <w:r w:rsidRPr="00DE3A78">
        <w:t>Prioritet 1. Prekogranično umrežavanje i jačanje kapaciteta</w:t>
      </w:r>
    </w:p>
    <w:p w14:paraId="3659B829" w14:textId="10ECB61C" w:rsidR="00A509BB" w:rsidRPr="00DE3A78" w:rsidRDefault="00A509BB" w:rsidP="00A509BB">
      <w:pPr>
        <w:spacing w:after="0"/>
        <w:ind w:left="720"/>
      </w:pPr>
      <w:r>
        <w:t>-</w:t>
      </w:r>
      <w:r w:rsidRPr="00DE3A78">
        <w:t>Programi stručne i praktične edukacije s posebnim naglaskom na edukacije iz područja pripreme i provedbe europskih projekata i programa Europske unije</w:t>
      </w:r>
    </w:p>
    <w:p w14:paraId="2AFAD649" w14:textId="64130EA9" w:rsidR="00A509BB" w:rsidRPr="00DE3A78" w:rsidRDefault="00A509BB" w:rsidP="00A509BB">
      <w:pPr>
        <w:spacing w:after="0"/>
        <w:ind w:left="720"/>
      </w:pPr>
      <w:r>
        <w:t>-</w:t>
      </w:r>
      <w:r w:rsidRPr="00DE3A78">
        <w:t>Izrada studija i projektno-tehničke dokumentacije za projekte od značaja za lokalni i regionalni razvoj</w:t>
      </w:r>
    </w:p>
    <w:p w14:paraId="73FB7CBE" w14:textId="4A2655F7" w:rsidR="00A509BB" w:rsidRPr="00DE3A78" w:rsidRDefault="00A509BB" w:rsidP="00A509BB">
      <w:pPr>
        <w:spacing w:after="0"/>
        <w:ind w:left="720"/>
      </w:pPr>
      <w:r>
        <w:t>-</w:t>
      </w:r>
      <w:r w:rsidRPr="00DE3A78">
        <w:t>Organizacija studijskih posjeta s ciljem prekograničnog umrežavanja te razmjene znanja i iskustava u regionalnom razvoju i provedbi razvojnih projekata</w:t>
      </w:r>
    </w:p>
    <w:p w14:paraId="11ED7724" w14:textId="3BBCC623" w:rsidR="00A509BB" w:rsidRPr="00DE3A78" w:rsidRDefault="00A509BB" w:rsidP="00A509BB">
      <w:pPr>
        <w:spacing w:after="0"/>
        <w:ind w:left="720"/>
      </w:pPr>
      <w:r>
        <w:t>-</w:t>
      </w:r>
      <w:r w:rsidRPr="00DE3A78">
        <w:t>Nabava opreme</w:t>
      </w:r>
    </w:p>
    <w:p w14:paraId="5E006C21" w14:textId="540A0BA6" w:rsidR="00A509BB" w:rsidRPr="00DE3A78" w:rsidRDefault="00A509BB" w:rsidP="00A509BB">
      <w:pPr>
        <w:spacing w:after="0"/>
        <w:ind w:left="720"/>
      </w:pPr>
      <w:r>
        <w:t>-</w:t>
      </w:r>
      <w:r w:rsidRPr="00DE3A78">
        <w:t>Manji infrastrukturni radovi</w:t>
      </w:r>
    </w:p>
    <w:p w14:paraId="5EA53D28" w14:textId="77777777" w:rsidR="00A509BB" w:rsidRPr="00DE3A78" w:rsidRDefault="00A509BB" w:rsidP="00A509BB">
      <w:pPr>
        <w:spacing w:after="0"/>
        <w:ind w:left="720"/>
      </w:pPr>
    </w:p>
    <w:p w14:paraId="18085AA2" w14:textId="77777777" w:rsidR="00DE3A78" w:rsidRDefault="00DE3A78" w:rsidP="00DE3A78">
      <w:pPr>
        <w:numPr>
          <w:ilvl w:val="0"/>
          <w:numId w:val="6"/>
        </w:numPr>
        <w:spacing w:after="0"/>
      </w:pPr>
      <w:r w:rsidRPr="00DE3A78">
        <w:t>Prioritet 2. Investicijski projekti</w:t>
      </w:r>
    </w:p>
    <w:p w14:paraId="198E1ED4" w14:textId="206DBE77" w:rsidR="00A509BB" w:rsidRPr="00DE3A78" w:rsidRDefault="00A509BB" w:rsidP="00A509BB">
      <w:pPr>
        <w:spacing w:after="0"/>
        <w:ind w:left="720"/>
      </w:pPr>
      <w:r>
        <w:t>-</w:t>
      </w:r>
      <w:r w:rsidRPr="00DE3A78">
        <w:t>Infrastrukturni radovi koji doprinose lokalnom i regionalnom razvoju</w:t>
      </w:r>
    </w:p>
    <w:p w14:paraId="5844125C" w14:textId="2D30A8EF" w:rsidR="00A509BB" w:rsidRPr="00DE3A78" w:rsidRDefault="00A509BB" w:rsidP="00A509BB">
      <w:pPr>
        <w:spacing w:after="0"/>
        <w:ind w:left="720"/>
      </w:pPr>
      <w:r>
        <w:t>-</w:t>
      </w:r>
      <w:r w:rsidRPr="00DE3A78">
        <w:t>Nabava opreme za projekte koji doprinose lokalnom i regionalnom razvoju</w:t>
      </w:r>
    </w:p>
    <w:p w14:paraId="40B6C728" w14:textId="7BD072B8" w:rsidR="00772ECB" w:rsidRDefault="00DE3A78" w:rsidP="00C05963">
      <w:r w:rsidRPr="00DE3A78">
        <w:t> </w:t>
      </w:r>
    </w:p>
    <w:p w14:paraId="1926CEAF" w14:textId="04669FAC" w:rsidR="00DE3A78" w:rsidRPr="000E6B86" w:rsidRDefault="00DE3A78" w:rsidP="000E6B86">
      <w:pPr>
        <w:tabs>
          <w:tab w:val="left" w:pos="7680"/>
        </w:tabs>
      </w:pPr>
      <w:r w:rsidRPr="00DE3A78">
        <w:rPr>
          <w:b/>
          <w:bCs/>
        </w:rPr>
        <w:t xml:space="preserve">Prihvatljivi korisnici </w:t>
      </w:r>
      <w:r w:rsidRPr="000E6B86">
        <w:t>za područja ulaganja u sklopu Prioriteta 1 i Prioriteta 2 su:</w:t>
      </w:r>
      <w:r w:rsidR="000E6B86" w:rsidRPr="000E6B86">
        <w:tab/>
      </w:r>
    </w:p>
    <w:p w14:paraId="51A1FE3C" w14:textId="77777777" w:rsidR="000E6B86" w:rsidRPr="000E6B86" w:rsidRDefault="000E6B86" w:rsidP="000E6B86">
      <w:pPr>
        <w:numPr>
          <w:ilvl w:val="0"/>
          <w:numId w:val="13"/>
        </w:numPr>
        <w:tabs>
          <w:tab w:val="left" w:pos="7680"/>
        </w:tabs>
      </w:pPr>
      <w:r w:rsidRPr="000E6B86">
        <w:t>jedinice lokalne i regionalne (područne) samouprave (JLRS) i /ili javne ustanove i javna poduzeća čiji su JLRS osnivači u Republici Hrvatskoj na području Dubrovačko-neretvanske, Splitsko-dalmatinske, Šibensko-kninske, Zadarske, Ličko-senjske, Sisačko-moslavačke, Karlovačke, Brodsko-posavske, Vukovarsko-srijemske, Bjelovarsko-bilogorske, Požeško-slavonske, Osječko-baranjske i Zagrebačke županije.</w:t>
      </w:r>
    </w:p>
    <w:p w14:paraId="4EA31698" w14:textId="77777777" w:rsidR="000E6B86" w:rsidRPr="000E6B86" w:rsidRDefault="000E6B86" w:rsidP="000E6B86">
      <w:pPr>
        <w:numPr>
          <w:ilvl w:val="0"/>
          <w:numId w:val="14"/>
        </w:numPr>
        <w:tabs>
          <w:tab w:val="left" w:pos="7680"/>
        </w:tabs>
      </w:pPr>
      <w:r w:rsidRPr="000E6B86">
        <w:t>jedinice lokalne i regionalne (područne) samouprave (JLRS) i/ili javne ustanove i javna poduzeća čiji su JLRS osnivači u Bosni i Hercegovini (Zapadnohercegovačka, Hercegbosanska, Posavska, Hercegovačko-neretvanska županija, Županija Središnja Bosna, Zeničko-dobojska županija, Tuzlanska županija, Sarajevska županija, Banja Luka, Derventa, Prijedor, Bosanski Brod i Brčko distrikt)</w:t>
      </w:r>
    </w:p>
    <w:p w14:paraId="6D124DAB" w14:textId="147ED325" w:rsidR="000E6B86" w:rsidRPr="000E6B86" w:rsidRDefault="000E6B86" w:rsidP="000E6B86">
      <w:pPr>
        <w:numPr>
          <w:ilvl w:val="0"/>
          <w:numId w:val="15"/>
        </w:numPr>
        <w:spacing w:after="0"/>
      </w:pPr>
      <w:r w:rsidRPr="00533C71">
        <w:t>pravnim osobama neprofitne naravi registrirane na programskom području Republike Hrvatske i Bosne i Hercegovine</w:t>
      </w:r>
    </w:p>
    <w:p w14:paraId="1430F126" w14:textId="29357891" w:rsidR="00DE3A78" w:rsidRDefault="00DE3A78" w:rsidP="00DE3A78">
      <w:pPr>
        <w:spacing w:after="0"/>
      </w:pPr>
    </w:p>
    <w:p w14:paraId="5A5D858B" w14:textId="2B9E68B4" w:rsidR="00506A10" w:rsidRDefault="005C218C" w:rsidP="00DE3A78">
      <w:pPr>
        <w:spacing w:after="0"/>
      </w:pPr>
      <w:r w:rsidRPr="005C218C">
        <w:t>Troškovi provedbe projekta su prihvatljivi u razdoblju od 01. siječnja 2024. do 30. studenog 2024. godine.</w:t>
      </w:r>
    </w:p>
    <w:p w14:paraId="2703D956" w14:textId="77777777" w:rsidR="005C218C" w:rsidRPr="00DE3A78" w:rsidRDefault="005C218C" w:rsidP="00DE3A78">
      <w:pPr>
        <w:spacing w:after="0"/>
      </w:pPr>
    </w:p>
    <w:p w14:paraId="3DD99633" w14:textId="17C218C5" w:rsidR="00DE3A78" w:rsidRPr="00506A10" w:rsidRDefault="00506A10" w:rsidP="00DE3A78">
      <w:pPr>
        <w:spacing w:after="0"/>
        <w:rPr>
          <w:b/>
          <w:bCs/>
        </w:rPr>
      </w:pPr>
      <w:r w:rsidRPr="00506A10">
        <w:rPr>
          <w:b/>
          <w:bCs/>
        </w:rPr>
        <w:t>Financiranje projek</w:t>
      </w:r>
      <w:r w:rsidR="000E6B86">
        <w:rPr>
          <w:b/>
          <w:bCs/>
        </w:rPr>
        <w:t>ta:</w:t>
      </w:r>
    </w:p>
    <w:p w14:paraId="7282F268" w14:textId="37BC1CD0" w:rsidR="00DE3A78" w:rsidRDefault="00DE3A78" w:rsidP="00DE3A78">
      <w:pPr>
        <w:pStyle w:val="Odlomakpopisa"/>
        <w:numPr>
          <w:ilvl w:val="0"/>
          <w:numId w:val="12"/>
        </w:numPr>
        <w:spacing w:after="0"/>
      </w:pPr>
      <w:r>
        <w:t>Planirana sredstva za Prioritet 1 iznos</w:t>
      </w:r>
      <w:r w:rsidR="000E6B86">
        <w:t>e</w:t>
      </w:r>
      <w:r>
        <w:t xml:space="preserve"> o</w:t>
      </w:r>
      <w:r w:rsidR="00B4066E">
        <w:t xml:space="preserve">d </w:t>
      </w:r>
      <w:r>
        <w:t>10.000.00 eura do najviše 50.000,00 eura.</w:t>
      </w:r>
    </w:p>
    <w:p w14:paraId="37F826C9" w14:textId="09391979" w:rsidR="00DE3A78" w:rsidRDefault="00DE3A78" w:rsidP="00DE3A78">
      <w:pPr>
        <w:pStyle w:val="Odlomakpopisa"/>
        <w:numPr>
          <w:ilvl w:val="0"/>
          <w:numId w:val="12"/>
        </w:numPr>
        <w:spacing w:after="0"/>
      </w:pPr>
      <w:r>
        <w:t>Planirana sredstva za Prioritet 2 iznos</w:t>
      </w:r>
      <w:r w:rsidR="000E6B86">
        <w:t>e</w:t>
      </w:r>
      <w:r>
        <w:t xml:space="preserve"> o</w:t>
      </w:r>
      <w:r w:rsidR="00B4066E">
        <w:t>d</w:t>
      </w:r>
      <w:r>
        <w:t xml:space="preserve"> 50.000,00 eura do najviše </w:t>
      </w:r>
      <w:r w:rsidR="000E6B86">
        <w:t>30</w:t>
      </w:r>
      <w:r>
        <w:t>0.000,00 eura.</w:t>
      </w:r>
    </w:p>
    <w:p w14:paraId="40D97FA3" w14:textId="77777777" w:rsidR="00DE3A78" w:rsidRPr="00DE3A78" w:rsidRDefault="00DE3A78" w:rsidP="00DE3A78">
      <w:pPr>
        <w:spacing w:after="0"/>
      </w:pPr>
    </w:p>
    <w:p w14:paraId="325AEE78" w14:textId="3ECD9A29" w:rsidR="005C5C0D" w:rsidRDefault="00DE3A78" w:rsidP="005C5C0D">
      <w:r w:rsidRPr="00DE3A78">
        <w:t>Javni poziv za dostavu projektnih prijedloga otvoren je do </w:t>
      </w:r>
      <w:r w:rsidRPr="00DE3A78">
        <w:rPr>
          <w:b/>
          <w:bCs/>
        </w:rPr>
        <w:t>1. ožujka 2024.</w:t>
      </w:r>
      <w:r w:rsidRPr="00DE3A78">
        <w:t> (do 15:00 sati).</w:t>
      </w:r>
    </w:p>
    <w:p w14:paraId="7040F596" w14:textId="709FFFB7" w:rsidR="005C5C0D" w:rsidRPr="005C5C0D" w:rsidRDefault="005C5C0D" w:rsidP="005C5C0D">
      <w:r w:rsidRPr="005C5C0D">
        <w:t>ERA d.o.o.  nudi izradu projektne prijave i pomoć u provedbi projekta na navedeni natječaj.</w:t>
      </w:r>
    </w:p>
    <w:p w14:paraId="071A625F" w14:textId="759CC327" w:rsidR="005C5C0D" w:rsidRPr="005C5C0D" w:rsidRDefault="005C5C0D" w:rsidP="005C5C0D">
      <w:r w:rsidRPr="005C5C0D">
        <w:t>Za više informacija obratite se na kontakt brojeve: 099/485-8630 ili 091/645-9000.</w:t>
      </w:r>
    </w:p>
    <w:p w14:paraId="22C14AE6" w14:textId="7873B874" w:rsidR="00DE3A78" w:rsidRDefault="00DE3A78" w:rsidP="00C05963"/>
    <w:sectPr w:rsidR="00DE3A78" w:rsidSect="00334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62C7"/>
    <w:multiLevelType w:val="multilevel"/>
    <w:tmpl w:val="60C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176FE"/>
    <w:multiLevelType w:val="hybridMultilevel"/>
    <w:tmpl w:val="7346B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D6B07"/>
    <w:multiLevelType w:val="multilevel"/>
    <w:tmpl w:val="6EC0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41BA7"/>
    <w:multiLevelType w:val="multilevel"/>
    <w:tmpl w:val="2A18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14BEA"/>
    <w:multiLevelType w:val="multilevel"/>
    <w:tmpl w:val="299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40F80"/>
    <w:multiLevelType w:val="multilevel"/>
    <w:tmpl w:val="CEE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5640E"/>
    <w:multiLevelType w:val="multilevel"/>
    <w:tmpl w:val="6944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11B7A"/>
    <w:multiLevelType w:val="multilevel"/>
    <w:tmpl w:val="8BBA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5133D"/>
    <w:multiLevelType w:val="multilevel"/>
    <w:tmpl w:val="5878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90DE8"/>
    <w:multiLevelType w:val="multilevel"/>
    <w:tmpl w:val="476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64980"/>
    <w:multiLevelType w:val="multilevel"/>
    <w:tmpl w:val="D8EE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D5E86"/>
    <w:multiLevelType w:val="multilevel"/>
    <w:tmpl w:val="2FF8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B6B0C"/>
    <w:multiLevelType w:val="multilevel"/>
    <w:tmpl w:val="EB32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60ED5"/>
    <w:multiLevelType w:val="multilevel"/>
    <w:tmpl w:val="55E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076611"/>
    <w:multiLevelType w:val="multilevel"/>
    <w:tmpl w:val="C5D4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562549">
    <w:abstractNumId w:val="7"/>
  </w:num>
  <w:num w:numId="2" w16cid:durableId="701980370">
    <w:abstractNumId w:val="8"/>
  </w:num>
  <w:num w:numId="3" w16cid:durableId="660502104">
    <w:abstractNumId w:val="12"/>
  </w:num>
  <w:num w:numId="4" w16cid:durableId="1605920812">
    <w:abstractNumId w:val="9"/>
  </w:num>
  <w:num w:numId="5" w16cid:durableId="2079357865">
    <w:abstractNumId w:val="3"/>
  </w:num>
  <w:num w:numId="6" w16cid:durableId="1416710196">
    <w:abstractNumId w:val="4"/>
  </w:num>
  <w:num w:numId="7" w16cid:durableId="985471443">
    <w:abstractNumId w:val="2"/>
  </w:num>
  <w:num w:numId="8" w16cid:durableId="239825768">
    <w:abstractNumId w:val="14"/>
  </w:num>
  <w:num w:numId="9" w16cid:durableId="388189822">
    <w:abstractNumId w:val="11"/>
  </w:num>
  <w:num w:numId="10" w16cid:durableId="300156715">
    <w:abstractNumId w:val="10"/>
  </w:num>
  <w:num w:numId="11" w16cid:durableId="204216396">
    <w:abstractNumId w:val="5"/>
  </w:num>
  <w:num w:numId="12" w16cid:durableId="907689981">
    <w:abstractNumId w:val="1"/>
  </w:num>
  <w:num w:numId="13" w16cid:durableId="358629737">
    <w:abstractNumId w:val="6"/>
  </w:num>
  <w:num w:numId="14" w16cid:durableId="1086148966">
    <w:abstractNumId w:val="0"/>
  </w:num>
  <w:num w:numId="15" w16cid:durableId="16031019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CB"/>
    <w:rsid w:val="00020EF0"/>
    <w:rsid w:val="00070374"/>
    <w:rsid w:val="000E6B86"/>
    <w:rsid w:val="003341D6"/>
    <w:rsid w:val="00407254"/>
    <w:rsid w:val="00506A10"/>
    <w:rsid w:val="005C218C"/>
    <w:rsid w:val="005C5C0D"/>
    <w:rsid w:val="00772ECB"/>
    <w:rsid w:val="00971CB9"/>
    <w:rsid w:val="009F6B44"/>
    <w:rsid w:val="00A509BB"/>
    <w:rsid w:val="00B4066E"/>
    <w:rsid w:val="00B70912"/>
    <w:rsid w:val="00C05963"/>
    <w:rsid w:val="00C47774"/>
    <w:rsid w:val="00C51312"/>
    <w:rsid w:val="00DE3A78"/>
    <w:rsid w:val="00E337DD"/>
    <w:rsid w:val="00E84D55"/>
    <w:rsid w:val="00F60246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4E59"/>
  <w15:chartTrackingRefBased/>
  <w15:docId w15:val="{A03FE254-65C3-4B5D-8C8D-9C29C984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596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596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E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 kutjevo</dc:creator>
  <cp:keywords/>
  <dc:description/>
  <cp:lastModifiedBy>era kutjevo</cp:lastModifiedBy>
  <cp:revision>11</cp:revision>
  <dcterms:created xsi:type="dcterms:W3CDTF">2024-02-08T12:09:00Z</dcterms:created>
  <dcterms:modified xsi:type="dcterms:W3CDTF">2024-02-09T08:27:00Z</dcterms:modified>
</cp:coreProperties>
</file>