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B260" w14:textId="1D566F53" w:rsidR="005C5C0D" w:rsidRDefault="005C5C0D" w:rsidP="00DE3A78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1D01DE" wp14:editId="789037B2">
            <wp:simplePos x="0" y="0"/>
            <wp:positionH relativeFrom="page">
              <wp:align>left</wp:align>
            </wp:positionH>
            <wp:positionV relativeFrom="paragraph">
              <wp:posOffset>-537845</wp:posOffset>
            </wp:positionV>
            <wp:extent cx="7560945" cy="10752544"/>
            <wp:effectExtent l="0" t="0" r="1905" b="0"/>
            <wp:wrapNone/>
            <wp:docPr id="89030052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75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751F5" w14:textId="77777777" w:rsidR="005C5C0D" w:rsidRPr="005C5C0D" w:rsidRDefault="005C5C0D" w:rsidP="005C5C0D">
      <w:pPr>
        <w:rPr>
          <w:b/>
          <w:bCs/>
          <w:sz w:val="24"/>
          <w:szCs w:val="24"/>
        </w:rPr>
      </w:pPr>
    </w:p>
    <w:p w14:paraId="621E4F7F" w14:textId="77777777" w:rsidR="00B4066E" w:rsidRDefault="00B4066E" w:rsidP="00DE3A78">
      <w:pPr>
        <w:jc w:val="center"/>
        <w:rPr>
          <w:b/>
          <w:bCs/>
          <w:sz w:val="24"/>
          <w:szCs w:val="24"/>
        </w:rPr>
      </w:pPr>
    </w:p>
    <w:p w14:paraId="61767E7A" w14:textId="32F452EE" w:rsidR="00DE3A78" w:rsidRPr="00DE3A78" w:rsidRDefault="00DE3A78" w:rsidP="00DE3A78">
      <w:pPr>
        <w:jc w:val="center"/>
        <w:rPr>
          <w:b/>
          <w:bCs/>
          <w:sz w:val="24"/>
          <w:szCs w:val="24"/>
        </w:rPr>
      </w:pPr>
      <w:r w:rsidRPr="00DE3A78">
        <w:rPr>
          <w:b/>
          <w:bCs/>
          <w:sz w:val="24"/>
          <w:szCs w:val="24"/>
        </w:rPr>
        <w:t>Javni poziv za Program prekogranične suradnje između Republike Hrvatske i Republike Srbije za 2024. godinu</w:t>
      </w:r>
    </w:p>
    <w:p w14:paraId="4D7399C2" w14:textId="77777777" w:rsidR="00DE3A78" w:rsidRDefault="00DE3A78" w:rsidP="00DE3A78">
      <w:pPr>
        <w:rPr>
          <w:b/>
          <w:bCs/>
        </w:rPr>
      </w:pPr>
    </w:p>
    <w:p w14:paraId="2D375497" w14:textId="216DBFD0" w:rsidR="00DE3A78" w:rsidRDefault="00DE3A78" w:rsidP="00DE3A78">
      <w:r w:rsidRPr="00DE3A78">
        <w:rPr>
          <w:b/>
          <w:bCs/>
        </w:rPr>
        <w:t>Cilj Programa</w:t>
      </w:r>
      <w:r w:rsidRPr="00DE3A78">
        <w:t> jest jačanje prekogranične suradnje između Republike Hrvatske i Republike Srbije kroz gospodarsku, socijalnu i demografsku revitalizaciju pograničnog područja te pružanje potpore Hrvatima u Republici Srbiji.</w:t>
      </w:r>
    </w:p>
    <w:p w14:paraId="3EB4DDCD" w14:textId="77777777" w:rsidR="00DE3A78" w:rsidRPr="00DE3A78" w:rsidRDefault="00DE3A78" w:rsidP="00DE3A78">
      <w:r w:rsidRPr="00DE3A78">
        <w:rPr>
          <w:b/>
          <w:bCs/>
        </w:rPr>
        <w:t>Program se sastoji od slijedećih područja ulaganja:</w:t>
      </w:r>
    </w:p>
    <w:p w14:paraId="3BADDD1C" w14:textId="77777777" w:rsidR="00DE3A78" w:rsidRPr="00DE3A78" w:rsidRDefault="00DE3A78" w:rsidP="00DE3A78">
      <w:pPr>
        <w:numPr>
          <w:ilvl w:val="0"/>
          <w:numId w:val="6"/>
        </w:numPr>
        <w:spacing w:after="0"/>
      </w:pPr>
      <w:r w:rsidRPr="00DE3A78">
        <w:t>Prioritet 1. Prekogranično umrežavanje i jačanje kapaciteta</w:t>
      </w:r>
    </w:p>
    <w:p w14:paraId="18085AA2" w14:textId="77777777" w:rsidR="00DE3A78" w:rsidRPr="00DE3A78" w:rsidRDefault="00DE3A78" w:rsidP="00DE3A78">
      <w:pPr>
        <w:numPr>
          <w:ilvl w:val="0"/>
          <w:numId w:val="6"/>
        </w:numPr>
        <w:spacing w:after="0"/>
      </w:pPr>
      <w:r w:rsidRPr="00DE3A78">
        <w:t>Prioritet 2. Investicijski projekti</w:t>
      </w:r>
    </w:p>
    <w:p w14:paraId="40B6C728" w14:textId="7BD072B8" w:rsidR="00772ECB" w:rsidRDefault="00DE3A78" w:rsidP="00C05963">
      <w:r w:rsidRPr="00DE3A78">
        <w:t> </w:t>
      </w:r>
    </w:p>
    <w:p w14:paraId="1926CEAF" w14:textId="77777777" w:rsidR="00DE3A78" w:rsidRPr="00DE3A78" w:rsidRDefault="00DE3A78" w:rsidP="00DE3A78">
      <w:r w:rsidRPr="00DE3A78">
        <w:rPr>
          <w:b/>
          <w:bCs/>
        </w:rPr>
        <w:t>Prihvatljivi korisnici za područja ulaganja u sklopu Prioriteta 1 i Prioriteta 2 su:</w:t>
      </w:r>
    </w:p>
    <w:p w14:paraId="00D3BD6F" w14:textId="77777777" w:rsidR="00DE3A78" w:rsidRPr="00DE3A78" w:rsidRDefault="00DE3A78" w:rsidP="00DE3A78">
      <w:pPr>
        <w:numPr>
          <w:ilvl w:val="0"/>
          <w:numId w:val="9"/>
        </w:numPr>
        <w:spacing w:after="0"/>
      </w:pPr>
      <w:r w:rsidRPr="00DE3A78">
        <w:t>jedinice lokalne i regionalne (područne) samouprave (JLRS) i/ili javne ustanove i javna poduzeća čiji su JLRS osnivači u Republici Hrvatskoj na području Brodsko-posavske, Vukovarsko-srijemske, Požeško-slavonske i Osječko-baranjske županije,</w:t>
      </w:r>
    </w:p>
    <w:p w14:paraId="56170518" w14:textId="77777777" w:rsidR="00DE3A78" w:rsidRPr="00DE3A78" w:rsidRDefault="00DE3A78" w:rsidP="00DE3A78">
      <w:pPr>
        <w:numPr>
          <w:ilvl w:val="0"/>
          <w:numId w:val="9"/>
        </w:numPr>
        <w:spacing w:after="0"/>
      </w:pPr>
      <w:r w:rsidRPr="00DE3A78">
        <w:t>pravne osobe neprofitne naravi registrirane na programskom području Republike Hrvatske koje služe za zadovoljenje socijalnih, zdravstvenih, obrazovnih i kulturnih potreba,</w:t>
      </w:r>
    </w:p>
    <w:p w14:paraId="4C2B4548" w14:textId="47694BF4" w:rsidR="00DE3A78" w:rsidRPr="00DE3A78" w:rsidRDefault="00DE3A78" w:rsidP="00DE3A78">
      <w:pPr>
        <w:numPr>
          <w:ilvl w:val="0"/>
          <w:numId w:val="9"/>
        </w:numPr>
        <w:spacing w:after="0"/>
      </w:pPr>
      <w:r w:rsidRPr="00DE3A78">
        <w:t>jedinice lokalne i regionalne (područne) samouprave (JLRS)/Pokrajinske vlade Vojvodine i/ili javne ustanove i javna poduzeća čiji su JLRS/Pokrajinska vlada Vojvodine osnivači u Republici Srbiji na području autonomne pokrajine Vojvodine i grada Beograda,</w:t>
      </w:r>
    </w:p>
    <w:p w14:paraId="600C3E24" w14:textId="77777777" w:rsidR="005C5C0D" w:rsidRDefault="00DE3A78" w:rsidP="00DE3A78">
      <w:pPr>
        <w:numPr>
          <w:ilvl w:val="0"/>
          <w:numId w:val="9"/>
        </w:numPr>
        <w:spacing w:after="0"/>
      </w:pPr>
      <w:r w:rsidRPr="00DE3A78">
        <w:t xml:space="preserve">pravne osobe neprofitne naravi registrirane u Republici Srbiji na području autonomne pokrajine Vojvodine i grada Beograda čija temeljna svrha nije stjecanje dobiti i koje su se </w:t>
      </w:r>
    </w:p>
    <w:p w14:paraId="330DBF1D" w14:textId="461E0B55" w:rsidR="00DE3A78" w:rsidRDefault="00DE3A78" w:rsidP="00B4066E">
      <w:pPr>
        <w:spacing w:after="0"/>
        <w:ind w:left="708"/>
      </w:pPr>
      <w:r w:rsidRPr="00DE3A78">
        <w:t>opredijelile za obavljanje djelatnosti i aktivnosti koje su predmet financiranja i kojima promiču uvjerenja i ciljeve koji nisu u suprotnosti s Ustavom i zakonima Republike Hrvatske ili pravnim poretkom matične države, a upisane su u Registar ili drugu odgovarajuću Evidenciju organizacija matične države.</w:t>
      </w:r>
    </w:p>
    <w:p w14:paraId="1430F126" w14:textId="29357891" w:rsidR="00DE3A78" w:rsidRDefault="00DE3A78" w:rsidP="00DE3A78">
      <w:pPr>
        <w:spacing w:after="0"/>
      </w:pPr>
    </w:p>
    <w:p w14:paraId="5A5D858B" w14:textId="2B9E68B4" w:rsidR="00506A10" w:rsidRDefault="005C218C" w:rsidP="00DE3A78">
      <w:pPr>
        <w:spacing w:after="0"/>
      </w:pPr>
      <w:r w:rsidRPr="005C218C">
        <w:t>Troškovi provedbe projekta su prihvatljivi u razdoblju od 01. siječnja 2024. do 30. studenog 2024. godine.</w:t>
      </w:r>
    </w:p>
    <w:p w14:paraId="2703D956" w14:textId="77777777" w:rsidR="005C218C" w:rsidRPr="00DE3A78" w:rsidRDefault="005C218C" w:rsidP="00DE3A78">
      <w:pPr>
        <w:spacing w:after="0"/>
      </w:pPr>
    </w:p>
    <w:p w14:paraId="3DD99633" w14:textId="154CEBA8" w:rsidR="00DE3A78" w:rsidRPr="00506A10" w:rsidRDefault="00506A10" w:rsidP="00DE3A78">
      <w:pPr>
        <w:spacing w:after="0"/>
        <w:rPr>
          <w:b/>
          <w:bCs/>
        </w:rPr>
      </w:pPr>
      <w:r w:rsidRPr="00506A10">
        <w:rPr>
          <w:b/>
          <w:bCs/>
        </w:rPr>
        <w:t>Financiranje projekata</w:t>
      </w:r>
    </w:p>
    <w:p w14:paraId="7282F268" w14:textId="3EAA061C" w:rsidR="00DE3A78" w:rsidRDefault="00DE3A78" w:rsidP="00DE3A78">
      <w:pPr>
        <w:pStyle w:val="Odlomakpopisa"/>
        <w:numPr>
          <w:ilvl w:val="0"/>
          <w:numId w:val="12"/>
        </w:numPr>
        <w:spacing w:after="0"/>
      </w:pPr>
      <w:r>
        <w:t>Planirana sredstva za Prioritet 1 iznosi o</w:t>
      </w:r>
      <w:r w:rsidR="00B4066E">
        <w:t xml:space="preserve">d </w:t>
      </w:r>
      <w:r>
        <w:t>10.000.00 eura do najviše 50.000,00 eura.</w:t>
      </w:r>
    </w:p>
    <w:p w14:paraId="37F826C9" w14:textId="78289A97" w:rsidR="00DE3A78" w:rsidRDefault="00DE3A78" w:rsidP="00DE3A78">
      <w:pPr>
        <w:pStyle w:val="Odlomakpopisa"/>
        <w:numPr>
          <w:ilvl w:val="0"/>
          <w:numId w:val="12"/>
        </w:numPr>
        <w:spacing w:after="0"/>
      </w:pPr>
      <w:r>
        <w:t>Planirana sredstva za Prioritet 2 iznosi o</w:t>
      </w:r>
      <w:r w:rsidR="00B4066E">
        <w:t>d</w:t>
      </w:r>
      <w:r>
        <w:t xml:space="preserve"> 50.000,00 eura do najviše 150.000,00 eura.</w:t>
      </w:r>
    </w:p>
    <w:p w14:paraId="40D97FA3" w14:textId="77777777" w:rsidR="00DE3A78" w:rsidRPr="00DE3A78" w:rsidRDefault="00DE3A78" w:rsidP="00DE3A78">
      <w:pPr>
        <w:spacing w:after="0"/>
      </w:pPr>
    </w:p>
    <w:p w14:paraId="3D154A4C" w14:textId="48BF92E8" w:rsidR="00DE3A78" w:rsidRPr="00DE3A78" w:rsidRDefault="00DE3A78" w:rsidP="00DE3A78">
      <w:r w:rsidRPr="00DE3A78">
        <w:t>Javni poziv za dostavu projektnih prijedloga otvoren je do </w:t>
      </w:r>
      <w:r w:rsidRPr="00DE3A78">
        <w:rPr>
          <w:b/>
          <w:bCs/>
        </w:rPr>
        <w:t>1. ožujka 2024.</w:t>
      </w:r>
      <w:r w:rsidRPr="00DE3A78">
        <w:t> (do 15:00 sati).</w:t>
      </w:r>
    </w:p>
    <w:p w14:paraId="325AEE78" w14:textId="77777777" w:rsidR="005C5C0D" w:rsidRDefault="005C5C0D" w:rsidP="005C5C0D"/>
    <w:p w14:paraId="7040F596" w14:textId="449AD3D7" w:rsidR="005C5C0D" w:rsidRPr="005C5C0D" w:rsidRDefault="005C5C0D" w:rsidP="005C5C0D">
      <w:r w:rsidRPr="005C5C0D">
        <w:t>Europska razvojna agencija – ERA d.o.o.  nudi izradu projektne prijave i pomoć u provedbi projekta na navedeni natječaj.</w:t>
      </w:r>
    </w:p>
    <w:p w14:paraId="071A625F" w14:textId="759CC327" w:rsidR="005C5C0D" w:rsidRPr="005C5C0D" w:rsidRDefault="005C5C0D" w:rsidP="005C5C0D">
      <w:r w:rsidRPr="005C5C0D">
        <w:t>Za više informacija obratite se na kontakt brojeve: 099/485-8630 ili 091/645-9000.</w:t>
      </w:r>
    </w:p>
    <w:p w14:paraId="22C14AE6" w14:textId="7873B874" w:rsidR="00DE3A78" w:rsidRDefault="00DE3A78" w:rsidP="00C05963"/>
    <w:sectPr w:rsidR="00DE3A78" w:rsidSect="00E84D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176FE"/>
    <w:multiLevelType w:val="hybridMultilevel"/>
    <w:tmpl w:val="7346B0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D6B07"/>
    <w:multiLevelType w:val="multilevel"/>
    <w:tmpl w:val="6EC0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41BA7"/>
    <w:multiLevelType w:val="multilevel"/>
    <w:tmpl w:val="2A18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14BEA"/>
    <w:multiLevelType w:val="multilevel"/>
    <w:tmpl w:val="299A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40F80"/>
    <w:multiLevelType w:val="multilevel"/>
    <w:tmpl w:val="CEE4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11B7A"/>
    <w:multiLevelType w:val="multilevel"/>
    <w:tmpl w:val="8BBA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5133D"/>
    <w:multiLevelType w:val="multilevel"/>
    <w:tmpl w:val="5878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90DE8"/>
    <w:multiLevelType w:val="multilevel"/>
    <w:tmpl w:val="476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64980"/>
    <w:multiLevelType w:val="multilevel"/>
    <w:tmpl w:val="D8EE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D5E86"/>
    <w:multiLevelType w:val="multilevel"/>
    <w:tmpl w:val="2FF8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B6B0C"/>
    <w:multiLevelType w:val="multilevel"/>
    <w:tmpl w:val="EB32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76611"/>
    <w:multiLevelType w:val="multilevel"/>
    <w:tmpl w:val="C5D4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562549">
    <w:abstractNumId w:val="5"/>
  </w:num>
  <w:num w:numId="2" w16cid:durableId="701980370">
    <w:abstractNumId w:val="6"/>
  </w:num>
  <w:num w:numId="3" w16cid:durableId="660502104">
    <w:abstractNumId w:val="10"/>
  </w:num>
  <w:num w:numId="4" w16cid:durableId="1605920812">
    <w:abstractNumId w:val="7"/>
  </w:num>
  <w:num w:numId="5" w16cid:durableId="2079357865">
    <w:abstractNumId w:val="2"/>
  </w:num>
  <w:num w:numId="6" w16cid:durableId="1416710196">
    <w:abstractNumId w:val="3"/>
  </w:num>
  <w:num w:numId="7" w16cid:durableId="985471443">
    <w:abstractNumId w:val="1"/>
  </w:num>
  <w:num w:numId="8" w16cid:durableId="239825768">
    <w:abstractNumId w:val="11"/>
  </w:num>
  <w:num w:numId="9" w16cid:durableId="388189822">
    <w:abstractNumId w:val="9"/>
  </w:num>
  <w:num w:numId="10" w16cid:durableId="300156715">
    <w:abstractNumId w:val="8"/>
  </w:num>
  <w:num w:numId="11" w16cid:durableId="204216396">
    <w:abstractNumId w:val="4"/>
  </w:num>
  <w:num w:numId="12" w16cid:durableId="90768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CB"/>
    <w:rsid w:val="00020EF0"/>
    <w:rsid w:val="00070374"/>
    <w:rsid w:val="00407254"/>
    <w:rsid w:val="00506A10"/>
    <w:rsid w:val="005C218C"/>
    <w:rsid w:val="005C5C0D"/>
    <w:rsid w:val="00772ECB"/>
    <w:rsid w:val="00971CB9"/>
    <w:rsid w:val="009F6B44"/>
    <w:rsid w:val="00B4066E"/>
    <w:rsid w:val="00B70912"/>
    <w:rsid w:val="00C05963"/>
    <w:rsid w:val="00C47774"/>
    <w:rsid w:val="00C51312"/>
    <w:rsid w:val="00DE3A78"/>
    <w:rsid w:val="00E337DD"/>
    <w:rsid w:val="00E84D55"/>
    <w:rsid w:val="00F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4E59"/>
  <w15:chartTrackingRefBased/>
  <w15:docId w15:val="{A03FE254-65C3-4B5D-8C8D-9C29C984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596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596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E3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 kutjevo</dc:creator>
  <cp:keywords/>
  <dc:description/>
  <cp:lastModifiedBy>era kutjevo</cp:lastModifiedBy>
  <cp:revision>9</cp:revision>
  <dcterms:created xsi:type="dcterms:W3CDTF">2024-02-08T12:09:00Z</dcterms:created>
  <dcterms:modified xsi:type="dcterms:W3CDTF">2024-02-09T06:44:00Z</dcterms:modified>
</cp:coreProperties>
</file>