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C8C6" w14:textId="0DB9659F" w:rsidR="00B54EA7" w:rsidRDefault="00B54EA7" w:rsidP="00B54EA7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49B924" wp14:editId="2B2B3654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556329" cy="10743565"/>
            <wp:effectExtent l="0" t="0" r="6985" b="635"/>
            <wp:wrapNone/>
            <wp:docPr id="12174092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329" cy="1074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80310" w14:textId="77777777" w:rsidR="00B54EA7" w:rsidRDefault="00B54EA7" w:rsidP="00B54EA7">
      <w:pPr>
        <w:jc w:val="center"/>
        <w:rPr>
          <w:b/>
          <w:bCs/>
        </w:rPr>
      </w:pPr>
    </w:p>
    <w:p w14:paraId="638F18F4" w14:textId="77777777" w:rsidR="00B54EA7" w:rsidRDefault="00B54EA7" w:rsidP="00B54EA7">
      <w:pPr>
        <w:jc w:val="center"/>
        <w:rPr>
          <w:b/>
          <w:bCs/>
        </w:rPr>
      </w:pPr>
    </w:p>
    <w:p w14:paraId="0B2E0B5B" w14:textId="77777777" w:rsidR="00B54EA7" w:rsidRDefault="00B54EA7" w:rsidP="00B54EA7">
      <w:pPr>
        <w:jc w:val="center"/>
        <w:rPr>
          <w:b/>
          <w:bCs/>
        </w:rPr>
      </w:pPr>
    </w:p>
    <w:p w14:paraId="43671168" w14:textId="03BD2B2D" w:rsidR="00B54EA7" w:rsidRPr="00B54EA7" w:rsidRDefault="00B54EA7" w:rsidP="00B54EA7">
      <w:pPr>
        <w:jc w:val="center"/>
        <w:rPr>
          <w:b/>
          <w:bCs/>
        </w:rPr>
      </w:pPr>
      <w:r w:rsidRPr="00B54EA7">
        <w:rPr>
          <w:b/>
          <w:bCs/>
        </w:rPr>
        <w:t>Javni natječaj za financiranje programa i projekata udruga koje promiču poljoprivredu, održivi razvoj i vrijednost ruralnog prostora Republike Hrvatske za 2024. godinu</w:t>
      </w:r>
    </w:p>
    <w:p w14:paraId="641388EA" w14:textId="77777777" w:rsidR="00B54EA7" w:rsidRPr="00B54EA7" w:rsidRDefault="00B54EA7" w:rsidP="00B54EA7"/>
    <w:p w14:paraId="5C785372" w14:textId="77777777" w:rsidR="00B54EA7" w:rsidRPr="00B54EA7" w:rsidRDefault="00B54EA7" w:rsidP="00B54EA7">
      <w:r w:rsidRPr="00B54EA7">
        <w:rPr>
          <w:b/>
          <w:bCs/>
        </w:rPr>
        <w:t>Predmet ovoga Natječaja</w:t>
      </w:r>
      <w:r w:rsidRPr="00B54EA7">
        <w:t> je financiranje programa i projekata udruga koje promiču poljoprivredu, održivi razvoj i vrijednost ruralnog prostora Republike Hrvatske za njihovu redovitu djelatnost u 2024. godini.</w:t>
      </w:r>
    </w:p>
    <w:p w14:paraId="44921D61" w14:textId="58EC4484" w:rsidR="00B54EA7" w:rsidRPr="00B54EA7" w:rsidRDefault="00B54EA7" w:rsidP="00B54EA7">
      <w:pPr>
        <w:rPr>
          <w:b/>
          <w:bCs/>
        </w:rPr>
      </w:pPr>
      <w:r w:rsidRPr="00B54EA7">
        <w:rPr>
          <w:b/>
          <w:bCs/>
        </w:rPr>
        <w:t>Opći cilj Natječaja:</w:t>
      </w:r>
      <w:r>
        <w:rPr>
          <w:b/>
          <w:bCs/>
        </w:rPr>
        <w:t xml:space="preserve"> </w:t>
      </w:r>
      <w:r w:rsidRPr="00B54EA7">
        <w:t>Jačanje suradnje s udrugama koje zastupaju interese poljoprivrednog sektora</w:t>
      </w:r>
    </w:p>
    <w:p w14:paraId="3644B126" w14:textId="731B669E" w:rsidR="00B54EA7" w:rsidRPr="00B54EA7" w:rsidRDefault="00B54EA7" w:rsidP="00B54EA7">
      <w:pPr>
        <w:rPr>
          <w:b/>
          <w:bCs/>
        </w:rPr>
      </w:pPr>
      <w:r w:rsidRPr="00B54EA7">
        <w:rPr>
          <w:b/>
          <w:bCs/>
        </w:rPr>
        <w:t xml:space="preserve">Posebni cilj Natječaja: </w:t>
      </w:r>
      <w:r w:rsidRPr="00B54EA7">
        <w:t>Financiranje aktivnosti programa i projekata udruga koje promiču poljoprivredu i vrijednost  ruralnog prostora Republike Hrvatske</w:t>
      </w:r>
    </w:p>
    <w:p w14:paraId="044CC145" w14:textId="77777777" w:rsidR="00B54EA7" w:rsidRPr="00B54EA7" w:rsidRDefault="00B54EA7" w:rsidP="00B54EA7">
      <w:r w:rsidRPr="00B54EA7">
        <w:rPr>
          <w:b/>
          <w:bCs/>
        </w:rPr>
        <w:t>Prihvatljivi prijavitelj</w:t>
      </w:r>
      <w:r w:rsidRPr="00B54EA7">
        <w:t> može biti udruga koja promiče poljoprivredu, održivi razvoj i vrijednost ruralnog prostora Republike Hrvatske.</w:t>
      </w:r>
    </w:p>
    <w:p w14:paraId="0F9F2BF7" w14:textId="77777777" w:rsidR="00B54EA7" w:rsidRPr="00B54EA7" w:rsidRDefault="00B54EA7" w:rsidP="00B54EA7">
      <w:r w:rsidRPr="00B54EA7">
        <w:rPr>
          <w:b/>
          <w:bCs/>
        </w:rPr>
        <w:t>Prihvatljivi tipovi programskih aktivnosti</w:t>
      </w:r>
      <w:r w:rsidRPr="00B54EA7">
        <w:t> u okviru Natječaja koji su obvezni za prijavitelja koji se moraju provoditi su:</w:t>
      </w:r>
    </w:p>
    <w:p w14:paraId="68666989" w14:textId="77777777" w:rsidR="00B54EA7" w:rsidRPr="00B54EA7" w:rsidRDefault="00B54EA7" w:rsidP="00B54EA7">
      <w:pPr>
        <w:numPr>
          <w:ilvl w:val="0"/>
          <w:numId w:val="1"/>
        </w:numPr>
      </w:pPr>
      <w:r w:rsidRPr="00B54EA7">
        <w:t>osiguranje visoke razine standarda i kvalitete usluga pri promidžbi poljoprivrede i ruralnog prostora,</w:t>
      </w:r>
    </w:p>
    <w:p w14:paraId="3BEB9F8F" w14:textId="6D1E1441" w:rsidR="00B54EA7" w:rsidRPr="00B54EA7" w:rsidRDefault="00B54EA7" w:rsidP="00B54EA7">
      <w:pPr>
        <w:numPr>
          <w:ilvl w:val="0"/>
          <w:numId w:val="1"/>
        </w:numPr>
      </w:pPr>
      <w:r w:rsidRPr="00B54EA7">
        <w:t>podizanje javne svijesti o važnosti poljoprivrede i ruralnog prostora i uslugama koje su dostupne u sklopu programa (letci, brošure, plakati, medijske/promidžbene aktivnosti),</w:t>
      </w:r>
    </w:p>
    <w:p w14:paraId="59551547" w14:textId="0B6F9149" w:rsidR="00B54EA7" w:rsidRPr="00B54EA7" w:rsidRDefault="00B54EA7" w:rsidP="00B54EA7">
      <w:pPr>
        <w:numPr>
          <w:ilvl w:val="0"/>
          <w:numId w:val="1"/>
        </w:numPr>
      </w:pPr>
      <w:r w:rsidRPr="00B54EA7">
        <w:t>provođenje evaluacije programskih aktivnosti.</w:t>
      </w:r>
    </w:p>
    <w:p w14:paraId="0FC9102C" w14:textId="66F311E1" w:rsidR="00B54EA7" w:rsidRPr="00B54EA7" w:rsidRDefault="00B54EA7" w:rsidP="00B54EA7">
      <w:r w:rsidRPr="00B54EA7">
        <w:t> </w:t>
      </w:r>
      <w:r w:rsidRPr="00B54EA7">
        <w:rPr>
          <w:b/>
          <w:bCs/>
        </w:rPr>
        <w:t>Prihvatljivi troškovi su:</w:t>
      </w:r>
    </w:p>
    <w:p w14:paraId="2F7E1DEF" w14:textId="77777777" w:rsidR="00B54EA7" w:rsidRPr="00B54EA7" w:rsidRDefault="00B54EA7" w:rsidP="00B54EA7">
      <w:pPr>
        <w:numPr>
          <w:ilvl w:val="0"/>
          <w:numId w:val="3"/>
        </w:numPr>
      </w:pPr>
      <w:r w:rsidRPr="00B54EA7">
        <w:t xml:space="preserve">Ljudski resursi (izdaci za troškove plaća i naknada voditeljima programa ili projekta, izvoditeljima iz udruge i/ili vanjskim suradnicima koji sudjeluju u provedbi programa (ugovor o autorskom djelu i honorar, ugovor o djelu, ugovor o djelu redovitog studenta, ugovor o radu) pri čemu treba navesti ime i prezime osobe koja će biti angažirana, njezine stručne kompetencije, broj mjeseci i mjesečni bruto iznos naknade) do </w:t>
      </w:r>
      <w:r w:rsidRPr="00B54EA7">
        <w:rPr>
          <w:b/>
        </w:rPr>
        <w:t>70%</w:t>
      </w:r>
      <w:r w:rsidRPr="00B54EA7">
        <w:t xml:space="preserve"> ukupnog iznosa koji se traži od Ministarstva.</w:t>
      </w:r>
    </w:p>
    <w:p w14:paraId="144F2B46" w14:textId="77777777" w:rsidR="00B54EA7" w:rsidRPr="00B54EA7" w:rsidRDefault="00B54EA7" w:rsidP="00B54EA7">
      <w:pPr>
        <w:numPr>
          <w:ilvl w:val="0"/>
          <w:numId w:val="3"/>
        </w:numPr>
      </w:pPr>
      <w:r w:rsidRPr="00B54EA7">
        <w:t>Putovanja (putni troškovi, dnevnice i troškovi smještaja za potrebe obavljanja programskih aktivnosti).</w:t>
      </w:r>
    </w:p>
    <w:p w14:paraId="3C3BE0EA" w14:textId="77777777" w:rsidR="00B54EA7" w:rsidRPr="00B54EA7" w:rsidRDefault="00B54EA7" w:rsidP="00B54EA7">
      <w:pPr>
        <w:numPr>
          <w:ilvl w:val="0"/>
          <w:numId w:val="3"/>
        </w:numPr>
      </w:pPr>
      <w:r w:rsidRPr="00B54EA7">
        <w:t xml:space="preserve">Oprema i roba (do </w:t>
      </w:r>
      <w:r w:rsidRPr="00B54EA7">
        <w:rPr>
          <w:b/>
        </w:rPr>
        <w:t>5%</w:t>
      </w:r>
      <w:r w:rsidRPr="00B54EA7">
        <w:t xml:space="preserve"> ukupnog iznosa koji se traži od Ministarstva).</w:t>
      </w:r>
    </w:p>
    <w:p w14:paraId="37D0F736" w14:textId="1E438568" w:rsidR="00B54EA7" w:rsidRDefault="00B54EA7" w:rsidP="00B54EA7">
      <w:pPr>
        <w:numPr>
          <w:ilvl w:val="0"/>
          <w:numId w:val="3"/>
        </w:numPr>
      </w:pPr>
      <w:r w:rsidRPr="00B54EA7">
        <w:t xml:space="preserve">Ostali troškovi, grafičke usluge (grafička priprema, usluge tiskanja letaka, brošura, časopisa i sl. pri čemu treba navesti vrstu i namjenu usluge, količinu, jedinične cijene), medijske/promidžbene aktivnosti, drugi troškovi neophodni i neposredno vezani i nužni za provedbu programskih aktivnosti i sl. </w:t>
      </w:r>
    </w:p>
    <w:p w14:paraId="2962E4F4" w14:textId="77777777" w:rsidR="00B54EA7" w:rsidRPr="00B54EA7" w:rsidRDefault="00B54EA7" w:rsidP="00B54EA7">
      <w:pPr>
        <w:ind w:left="360"/>
      </w:pPr>
    </w:p>
    <w:p w14:paraId="66A8A928" w14:textId="77777777" w:rsidR="00B54EA7" w:rsidRPr="00B54EA7" w:rsidRDefault="00B54EA7" w:rsidP="00B54EA7">
      <w:r w:rsidRPr="00B54EA7">
        <w:t>Ukupno planirana vrijednost Natječaja je </w:t>
      </w:r>
      <w:r w:rsidRPr="00B54EA7">
        <w:rPr>
          <w:b/>
          <w:bCs/>
        </w:rPr>
        <w:t>132.723,00 EUR</w:t>
      </w:r>
      <w:r w:rsidRPr="00B54EA7">
        <w:t>. Financijska potpora dodjeljuje se u najmanjem iznosu od </w:t>
      </w:r>
      <w:r w:rsidRPr="00B54EA7">
        <w:rPr>
          <w:b/>
          <w:bCs/>
        </w:rPr>
        <w:t>5.000 EUR</w:t>
      </w:r>
      <w:r w:rsidRPr="00B54EA7">
        <w:t> i najvećem iznosu od </w:t>
      </w:r>
      <w:r w:rsidRPr="00B54EA7">
        <w:rPr>
          <w:b/>
          <w:bCs/>
        </w:rPr>
        <w:t>15.000 EUR</w:t>
      </w:r>
      <w:r w:rsidRPr="00B54EA7">
        <w:t>.</w:t>
      </w:r>
    </w:p>
    <w:p w14:paraId="6F6E5BDD" w14:textId="77777777" w:rsidR="00B54EA7" w:rsidRPr="00B54EA7" w:rsidRDefault="00B54EA7" w:rsidP="00B54EA7">
      <w:r w:rsidRPr="00B54EA7">
        <w:t>Prijavitelj može od Ministarstva zatražiti do </w:t>
      </w:r>
      <w:r w:rsidRPr="00B54EA7">
        <w:rPr>
          <w:b/>
          <w:bCs/>
        </w:rPr>
        <w:t>100%</w:t>
      </w:r>
      <w:r w:rsidRPr="00B54EA7">
        <w:t> iznosa za financiranje programa.</w:t>
      </w:r>
    </w:p>
    <w:p w14:paraId="207A931B" w14:textId="7D3CB694" w:rsidR="00971CB9" w:rsidRDefault="00B54EA7">
      <w:r w:rsidRPr="00B54EA7">
        <w:t>Rok za podnošenje prijava na Natječaj je do </w:t>
      </w:r>
      <w:r w:rsidRPr="00B54EA7">
        <w:rPr>
          <w:b/>
          <w:bCs/>
        </w:rPr>
        <w:t>6. travnja 2024.</w:t>
      </w:r>
      <w:r w:rsidRPr="00B54EA7">
        <w:t> do 16:00 sati.</w:t>
      </w:r>
    </w:p>
    <w:sectPr w:rsidR="00971CB9" w:rsidSect="00706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93D13"/>
    <w:multiLevelType w:val="hybridMultilevel"/>
    <w:tmpl w:val="8CC4DB76"/>
    <w:lvl w:ilvl="0" w:tplc="862CA6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17C83"/>
    <w:multiLevelType w:val="hybridMultilevel"/>
    <w:tmpl w:val="207A613C"/>
    <w:lvl w:ilvl="0" w:tplc="B246A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50100"/>
    <w:multiLevelType w:val="multilevel"/>
    <w:tmpl w:val="2B58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402726">
    <w:abstractNumId w:val="2"/>
  </w:num>
  <w:num w:numId="2" w16cid:durableId="988939669">
    <w:abstractNumId w:val="0"/>
  </w:num>
  <w:num w:numId="3" w16cid:durableId="33969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A7"/>
    <w:rsid w:val="00706638"/>
    <w:rsid w:val="00971CB9"/>
    <w:rsid w:val="00B5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13CA"/>
  <w15:chartTrackingRefBased/>
  <w15:docId w15:val="{319D119A-716E-430E-9952-3A51E15A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 kutjevo</dc:creator>
  <cp:keywords/>
  <dc:description/>
  <cp:lastModifiedBy>era kutjevo</cp:lastModifiedBy>
  <cp:revision>1</cp:revision>
  <dcterms:created xsi:type="dcterms:W3CDTF">2024-03-11T08:12:00Z</dcterms:created>
  <dcterms:modified xsi:type="dcterms:W3CDTF">2024-03-11T08:17:00Z</dcterms:modified>
</cp:coreProperties>
</file>